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F3EC" w14:textId="77777777" w:rsidR="00241A2A" w:rsidRPr="00241A2A" w:rsidRDefault="00241A2A" w:rsidP="00241A2A">
      <w:pPr>
        <w:rPr>
          <w:b/>
          <w:bCs/>
        </w:rPr>
      </w:pPr>
      <w:r w:rsidRPr="00241A2A">
        <w:rPr>
          <w:b/>
          <w:bCs/>
        </w:rPr>
        <w:t xml:space="preserve">Walsall Special Educational Needs, Disability and Alternative Provision Strategy </w:t>
      </w:r>
    </w:p>
    <w:p w14:paraId="177A5262" w14:textId="2353A869" w:rsidR="006229E1" w:rsidRPr="00FF2911" w:rsidRDefault="00241A2A" w:rsidP="00241A2A">
      <w:pPr>
        <w:rPr>
          <w:b/>
          <w:bCs/>
        </w:rPr>
      </w:pPr>
      <w:r w:rsidRPr="00241A2A">
        <w:rPr>
          <w:b/>
          <w:bCs/>
        </w:rPr>
        <w:t>2023-2028</w:t>
      </w:r>
      <w:r w:rsidRPr="00FF2911">
        <w:rPr>
          <w:b/>
          <w:bCs/>
        </w:rPr>
        <w:t xml:space="preserve"> </w:t>
      </w:r>
      <w:r w:rsidR="00FF2911">
        <w:rPr>
          <w:b/>
          <w:bCs/>
        </w:rPr>
        <w:t xml:space="preserve">– The </w:t>
      </w:r>
      <w:r w:rsidRPr="00FF2911">
        <w:rPr>
          <w:b/>
          <w:bCs/>
        </w:rPr>
        <w:t xml:space="preserve">6 priorities </w:t>
      </w:r>
      <w:r w:rsidR="00FF2911">
        <w:rPr>
          <w:b/>
          <w:bCs/>
        </w:rPr>
        <w:t>exp</w:t>
      </w:r>
      <w:r w:rsidR="00DC08F0">
        <w:rPr>
          <w:b/>
          <w:bCs/>
        </w:rPr>
        <w:t>lained</w:t>
      </w:r>
    </w:p>
    <w:p w14:paraId="31E08F85" w14:textId="77777777" w:rsidR="00241A2A" w:rsidRPr="00241A2A" w:rsidRDefault="00241A2A" w:rsidP="00241A2A"/>
    <w:p w14:paraId="3E390105" w14:textId="4BC65519" w:rsidR="00241A2A" w:rsidRPr="00FF2911" w:rsidRDefault="00241A2A" w:rsidP="00241A2A">
      <w:pPr>
        <w:pStyle w:val="ListParagraph"/>
        <w:numPr>
          <w:ilvl w:val="0"/>
          <w:numId w:val="3"/>
        </w:numPr>
        <w:rPr>
          <w:b/>
          <w:bCs/>
        </w:rPr>
      </w:pPr>
      <w:r w:rsidRPr="00FF2911">
        <w:rPr>
          <w:b/>
          <w:bCs/>
        </w:rPr>
        <w:t xml:space="preserve">Localised </w:t>
      </w:r>
      <w:proofErr w:type="gramStart"/>
      <w:r w:rsidRPr="00FF2911">
        <w:rPr>
          <w:b/>
          <w:bCs/>
        </w:rPr>
        <w:t>High Quality</w:t>
      </w:r>
      <w:proofErr w:type="gramEnd"/>
      <w:r w:rsidRPr="00FF2911">
        <w:rPr>
          <w:b/>
          <w:bCs/>
        </w:rPr>
        <w:t xml:space="preserve"> Provision</w:t>
      </w:r>
    </w:p>
    <w:p w14:paraId="5694FE02" w14:textId="0B4E62A3" w:rsidR="00241A2A" w:rsidRPr="00241A2A" w:rsidRDefault="00241A2A" w:rsidP="00241A2A">
      <w:r w:rsidRPr="00241A2A">
        <w:t>Making sure families in Walsall have easy access to quality education, health, and social care services, all within the local community.</w:t>
      </w:r>
    </w:p>
    <w:p w14:paraId="51772C83" w14:textId="5B143862" w:rsidR="00241A2A" w:rsidRPr="00FF2911" w:rsidRDefault="00241A2A" w:rsidP="00241A2A">
      <w:pPr>
        <w:pStyle w:val="ListParagraph"/>
        <w:numPr>
          <w:ilvl w:val="0"/>
          <w:numId w:val="3"/>
        </w:numPr>
        <w:rPr>
          <w:b/>
          <w:bCs/>
        </w:rPr>
      </w:pPr>
      <w:r w:rsidRPr="00FF2911">
        <w:rPr>
          <w:b/>
          <w:bCs/>
        </w:rPr>
        <w:t>Early Identification &amp; Help</w:t>
      </w:r>
    </w:p>
    <w:p w14:paraId="152429F8" w14:textId="77777777" w:rsidR="00241A2A" w:rsidRPr="00241A2A" w:rsidRDefault="00241A2A" w:rsidP="00241A2A">
      <w:r w:rsidRPr="00241A2A">
        <w:t>We will work in partnership across education, health and care to deliver the right support, in the right place and at the right time</w:t>
      </w:r>
    </w:p>
    <w:p w14:paraId="099D422F" w14:textId="0FE0940D" w:rsidR="00241A2A" w:rsidRPr="00FF2911" w:rsidRDefault="00241A2A" w:rsidP="00241A2A">
      <w:pPr>
        <w:pStyle w:val="ListParagraph"/>
        <w:numPr>
          <w:ilvl w:val="0"/>
          <w:numId w:val="3"/>
        </w:numPr>
        <w:rPr>
          <w:b/>
          <w:bCs/>
        </w:rPr>
      </w:pPr>
      <w:r w:rsidRPr="00FF2911">
        <w:rPr>
          <w:b/>
          <w:bCs/>
        </w:rPr>
        <w:t>Participate in Decisions</w:t>
      </w:r>
    </w:p>
    <w:p w14:paraId="66F8526C" w14:textId="77777777" w:rsidR="00241A2A" w:rsidRPr="00241A2A" w:rsidRDefault="00241A2A" w:rsidP="00241A2A">
      <w:r w:rsidRPr="00241A2A">
        <w:t>We will build trust, listen to lived experience, welcome innovative ideas from children, families and partners to shape and improve long term outcomes for children and young people with SEND.</w:t>
      </w:r>
    </w:p>
    <w:p w14:paraId="20E23804" w14:textId="4E175FCC" w:rsidR="00241A2A" w:rsidRPr="00FF2911" w:rsidRDefault="00241A2A" w:rsidP="00241A2A">
      <w:pPr>
        <w:pStyle w:val="ListParagraph"/>
        <w:numPr>
          <w:ilvl w:val="0"/>
          <w:numId w:val="3"/>
        </w:numPr>
        <w:rPr>
          <w:b/>
          <w:bCs/>
        </w:rPr>
      </w:pPr>
      <w:r w:rsidRPr="00FF2911">
        <w:rPr>
          <w:b/>
          <w:bCs/>
        </w:rPr>
        <w:t xml:space="preserve">Supportive Alternative Provision Offer </w:t>
      </w:r>
    </w:p>
    <w:p w14:paraId="6890AC64" w14:textId="248127A2" w:rsidR="00241A2A" w:rsidRPr="00241A2A" w:rsidRDefault="00241A2A" w:rsidP="00241A2A">
      <w:r w:rsidRPr="00241A2A">
        <w:t xml:space="preserve">We will develop a range of support, including outreach and local Alternative Provision, as well as intervention placements, to enable those young people to be successful in mainstream schools. </w:t>
      </w:r>
    </w:p>
    <w:p w14:paraId="15C94F6A" w14:textId="3303EE19" w:rsidR="00241A2A" w:rsidRPr="00FF2911" w:rsidRDefault="00241A2A" w:rsidP="00241A2A">
      <w:pPr>
        <w:pStyle w:val="ListParagraph"/>
        <w:numPr>
          <w:ilvl w:val="0"/>
          <w:numId w:val="3"/>
        </w:numPr>
        <w:rPr>
          <w:b/>
          <w:bCs/>
        </w:rPr>
      </w:pPr>
      <w:r w:rsidRPr="00FF2911">
        <w:rPr>
          <w:b/>
          <w:bCs/>
        </w:rPr>
        <w:t>Children &amp; Young People Feel Valued &amp; Visible in their Community</w:t>
      </w:r>
    </w:p>
    <w:p w14:paraId="31BB46C8" w14:textId="58E6C2BD" w:rsidR="00153CD9" w:rsidRPr="00241A2A" w:rsidRDefault="00241A2A" w:rsidP="00241A2A">
      <w:r w:rsidRPr="00241A2A">
        <w:t>We want all children and young people with SEND and those in Alternative Provision settings to feel welcomed and to live well in their communities.</w:t>
      </w:r>
    </w:p>
    <w:p w14:paraId="02B5F4E6" w14:textId="352E1C1B" w:rsidR="00153CD9" w:rsidRDefault="00153CD9" w:rsidP="00241A2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Successful Transitions &amp; Preparation for Adulthood</w:t>
      </w:r>
    </w:p>
    <w:p w14:paraId="1FC57A65" w14:textId="6619C592" w:rsidR="00153CD9" w:rsidRPr="00C3167C" w:rsidRDefault="00C3167C" w:rsidP="00153CD9">
      <w:r w:rsidRPr="00C3167C">
        <w:t>Children and young people with SEND experience smooth, well-planned transitions at every stage of their journey, from home to early education, between schools, across phases of learning, and into adulthood.</w:t>
      </w:r>
    </w:p>
    <w:p w14:paraId="70622753" w14:textId="5153461F" w:rsidR="00241A2A" w:rsidRDefault="00241A2A" w:rsidP="00241A2A">
      <w:pPr>
        <w:pStyle w:val="ListParagraph"/>
        <w:numPr>
          <w:ilvl w:val="0"/>
          <w:numId w:val="3"/>
        </w:numPr>
        <w:rPr>
          <w:b/>
          <w:bCs/>
        </w:rPr>
      </w:pPr>
      <w:r w:rsidRPr="00FF2911">
        <w:rPr>
          <w:b/>
          <w:bCs/>
        </w:rPr>
        <w:t>Joint Commissioning</w:t>
      </w:r>
    </w:p>
    <w:p w14:paraId="0700949C" w14:textId="7A5F760B" w:rsidR="00241A2A" w:rsidRPr="00241A2A" w:rsidRDefault="00241A2A" w:rsidP="00241A2A">
      <w:r w:rsidRPr="00241A2A">
        <w:t>Our Joint Commissioning approach and co-production methods that engage children and young people, parents,</w:t>
      </w:r>
      <w:r>
        <w:t xml:space="preserve"> </w:t>
      </w:r>
      <w:r w:rsidRPr="00241A2A">
        <w:t>carers and their families, will enable whole system planning to improve outcomes by designing and developing services, reduce unnecessary duplication and enable efficient and cost-effective provision</w:t>
      </w:r>
    </w:p>
    <w:p w14:paraId="17EB2789" w14:textId="77777777" w:rsidR="00241A2A" w:rsidRPr="00241A2A" w:rsidRDefault="00241A2A" w:rsidP="00241A2A"/>
    <w:sectPr w:rsidR="00241A2A" w:rsidRPr="00241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0D8C"/>
    <w:multiLevelType w:val="multilevel"/>
    <w:tmpl w:val="5DC6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04349"/>
    <w:multiLevelType w:val="hybridMultilevel"/>
    <w:tmpl w:val="1F208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351BD"/>
    <w:multiLevelType w:val="hybridMultilevel"/>
    <w:tmpl w:val="DD640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12671">
    <w:abstractNumId w:val="1"/>
  </w:num>
  <w:num w:numId="2" w16cid:durableId="1057052313">
    <w:abstractNumId w:val="0"/>
  </w:num>
  <w:num w:numId="3" w16cid:durableId="11770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2A"/>
    <w:rsid w:val="00126F57"/>
    <w:rsid w:val="00153CD9"/>
    <w:rsid w:val="00241A2A"/>
    <w:rsid w:val="002A19CA"/>
    <w:rsid w:val="002E1A1F"/>
    <w:rsid w:val="006229E1"/>
    <w:rsid w:val="006E08EB"/>
    <w:rsid w:val="009A2F1E"/>
    <w:rsid w:val="00B77279"/>
    <w:rsid w:val="00C3167C"/>
    <w:rsid w:val="00DC08F0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A32F"/>
  <w15:chartTrackingRefBased/>
  <w15:docId w15:val="{22D94819-EDF0-47AA-A9D3-4A809F2B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9741-3236-44d9-bbfe-f5d0abc18dba" xsi:nil="true"/>
    <lcf76f155ced4ddcb4097134ff3c332f xmlns="cbb28e7c-80e9-4eff-a674-b857897e81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086CCC70F6845B2D323D54564BC9C" ma:contentTypeVersion="13" ma:contentTypeDescription="Create a new document." ma:contentTypeScope="" ma:versionID="eebb044633d865f51b3b45633ff1c3cb">
  <xsd:schema xmlns:xsd="http://www.w3.org/2001/XMLSchema" xmlns:xs="http://www.w3.org/2001/XMLSchema" xmlns:p="http://schemas.microsoft.com/office/2006/metadata/properties" xmlns:ns2="cbb28e7c-80e9-4eff-a674-b857897e81f3" xmlns:ns3="65879741-3236-44d9-bbfe-f5d0abc18dba" targetNamespace="http://schemas.microsoft.com/office/2006/metadata/properties" ma:root="true" ma:fieldsID="5bdf7ef8454b87ef335ddfd4ef5900c0" ns2:_="" ns3:_="">
    <xsd:import namespace="cbb28e7c-80e9-4eff-a674-b857897e81f3"/>
    <xsd:import namespace="65879741-3236-44d9-bbfe-f5d0abc18d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28e7c-80e9-4eff-a674-b857897e81f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bcc649d-2e12-49f6-a760-082044ac4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9741-3236-44d9-bbfe-f5d0abc18d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59c7bb-c7fc-4217-9fb2-622ad37bca32}" ma:internalName="TaxCatchAll" ma:showField="CatchAllData" ma:web="65879741-3236-44d9-bbfe-f5d0abc18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03FFC-3903-4A50-9FB5-AA2EB5F0AEAE}">
  <ds:schemaRefs>
    <ds:schemaRef ds:uri="http://schemas.microsoft.com/office/2006/metadata/properties"/>
    <ds:schemaRef ds:uri="http://schemas.microsoft.com/office/infopath/2007/PartnerControls"/>
    <ds:schemaRef ds:uri="65879741-3236-44d9-bbfe-f5d0abc18dba"/>
    <ds:schemaRef ds:uri="cbb28e7c-80e9-4eff-a674-b857897e81f3"/>
  </ds:schemaRefs>
</ds:datastoreItem>
</file>

<file path=customXml/itemProps2.xml><?xml version="1.0" encoding="utf-8"?>
<ds:datastoreItem xmlns:ds="http://schemas.openxmlformats.org/officeDocument/2006/customXml" ds:itemID="{248E4DF5-9456-43DA-BF5A-8BF681C33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5F27B-0B78-48C2-9871-7B40DA113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28e7c-80e9-4eff-a674-b857897e81f3"/>
    <ds:schemaRef ds:uri="65879741-3236-44d9-bbfe-f5d0abc18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>Walsall Council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House</dc:creator>
  <cp:keywords/>
  <dc:description/>
  <cp:lastModifiedBy>Sarah Phillips</cp:lastModifiedBy>
  <cp:revision>2</cp:revision>
  <dcterms:created xsi:type="dcterms:W3CDTF">2026-05-14T09:21:00Z</dcterms:created>
  <dcterms:modified xsi:type="dcterms:W3CDTF">2026-05-14T09:21:00Z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0x010100FB9086CCC70F6845B2D323D54564BC9C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